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96" w:rsidRDefault="00C10F48">
      <w:r>
        <w:rPr>
          <w:noProof/>
        </w:rPr>
        <w:drawing>
          <wp:inline distT="0" distB="0" distL="0" distR="0">
            <wp:extent cx="5940425" cy="2894797"/>
            <wp:effectExtent l="19050" t="0" r="3175" b="0"/>
            <wp:docPr id="1" name="Рисунок 1" descr="https://im0-tub-ru.yandex.net/i?id=3752a21fa137d89097e76817b6a37ba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752a21fa137d89097e76817b6a37ba7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48" w:rsidRDefault="00C10F48" w:rsidP="00C10F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 проекту решения Собрания депутатов </w:t>
      </w:r>
      <w:proofErr w:type="spellStart"/>
      <w:r>
        <w:rPr>
          <w:sz w:val="36"/>
          <w:szCs w:val="36"/>
        </w:rPr>
        <w:t>Агаповского</w:t>
      </w:r>
      <w:proofErr w:type="spellEnd"/>
      <w:r>
        <w:rPr>
          <w:sz w:val="36"/>
          <w:szCs w:val="36"/>
        </w:rPr>
        <w:t xml:space="preserve"> муниципального района о</w:t>
      </w:r>
      <w:r w:rsidR="008C0EED">
        <w:rPr>
          <w:sz w:val="36"/>
          <w:szCs w:val="36"/>
        </w:rPr>
        <w:t>б</w:t>
      </w:r>
      <w:r>
        <w:rPr>
          <w:sz w:val="36"/>
          <w:szCs w:val="36"/>
        </w:rPr>
        <w:t xml:space="preserve"> исполнении бюджета </w:t>
      </w:r>
      <w:proofErr w:type="spellStart"/>
      <w:r>
        <w:rPr>
          <w:sz w:val="36"/>
          <w:szCs w:val="36"/>
        </w:rPr>
        <w:t>Агаповского</w:t>
      </w:r>
      <w:proofErr w:type="spellEnd"/>
      <w:r>
        <w:rPr>
          <w:sz w:val="36"/>
          <w:szCs w:val="36"/>
        </w:rPr>
        <w:t xml:space="preserve"> муниципального района за 2018 год</w:t>
      </w: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center"/>
        <w:rPr>
          <w:sz w:val="36"/>
          <w:szCs w:val="36"/>
        </w:rPr>
      </w:pPr>
    </w:p>
    <w:p w:rsidR="00C10F48" w:rsidRDefault="00C10F48" w:rsidP="00C10F48">
      <w:pPr>
        <w:jc w:val="both"/>
        <w:rPr>
          <w:sz w:val="24"/>
          <w:szCs w:val="24"/>
        </w:rPr>
      </w:pPr>
    </w:p>
    <w:p w:rsidR="00C10F48" w:rsidRDefault="00C10F48" w:rsidP="00C10F48">
      <w:pPr>
        <w:jc w:val="both"/>
        <w:rPr>
          <w:sz w:val="24"/>
          <w:szCs w:val="24"/>
        </w:rPr>
      </w:pPr>
      <w:r w:rsidRPr="00C10F48">
        <w:rPr>
          <w:noProof/>
          <w:sz w:val="24"/>
          <w:szCs w:val="24"/>
        </w:rPr>
        <w:lastRenderedPageBreak/>
        <w:drawing>
          <wp:inline distT="0" distB="0" distL="0" distR="0">
            <wp:extent cx="5210175" cy="353377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408D" w:rsidRDefault="00BE408D" w:rsidP="00C10F48">
      <w:pPr>
        <w:jc w:val="both"/>
        <w:rPr>
          <w:sz w:val="24"/>
          <w:szCs w:val="24"/>
        </w:rPr>
      </w:pPr>
    </w:p>
    <w:p w:rsidR="004B3496" w:rsidRDefault="00832F04" w:rsidP="00C10F48">
      <w:pPr>
        <w:jc w:val="both"/>
        <w:rPr>
          <w:noProof/>
          <w:color w:val="92D050"/>
          <w:sz w:val="24"/>
          <w:szCs w:val="24"/>
        </w:rPr>
      </w:pPr>
      <w:r>
        <w:rPr>
          <w:noProof/>
          <w:color w:val="92D050"/>
          <w:sz w:val="24"/>
          <w:szCs w:val="24"/>
        </w:rPr>
        <w:drawing>
          <wp:inline distT="0" distB="0" distL="0" distR="0">
            <wp:extent cx="5940425" cy="4996138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40" w:type="dxa"/>
        <w:tblInd w:w="93" w:type="dxa"/>
        <w:tblLook w:val="04A0"/>
      </w:tblPr>
      <w:tblGrid>
        <w:gridCol w:w="6000"/>
        <w:gridCol w:w="1380"/>
        <w:gridCol w:w="1460"/>
      </w:tblGrid>
      <w:tr w:rsidR="004B3496" w:rsidRPr="004B3496" w:rsidTr="004B3496">
        <w:trPr>
          <w:trHeight w:val="67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Налоговые и неналоговые доходы бюджета </w:t>
            </w:r>
            <w:proofErr w:type="spellStart"/>
            <w:r w:rsidRPr="004B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Агаповского</w:t>
            </w:r>
            <w:proofErr w:type="spellEnd"/>
            <w:r w:rsidRPr="004B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за  2018 года.</w:t>
            </w:r>
          </w:p>
        </w:tc>
      </w:tr>
      <w:tr w:rsidR="004B3496" w:rsidRPr="004B3496" w:rsidTr="004B3496">
        <w:trPr>
          <w:trHeight w:val="33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4B3496" w:rsidRPr="004B3496" w:rsidTr="004B3496">
        <w:trPr>
          <w:trHeight w:val="330"/>
        </w:trPr>
        <w:tc>
          <w:tcPr>
            <w:tcW w:w="6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348 597,40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348 755,51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 т.ч. 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286 455,56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286 657,01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243 065,11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243 266,56</w:t>
            </w:r>
          </w:p>
        </w:tc>
      </w:tr>
      <w:tr w:rsidR="004B3496" w:rsidRPr="004B3496" w:rsidTr="004B3496">
        <w:trPr>
          <w:trHeight w:val="126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ТОВАРЫ (РАБОТЫ</w:t>
            </w:r>
            <w:proofErr w:type="gramStart"/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,У</w:t>
            </w:r>
            <w:proofErr w:type="gramEnd"/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СЛУГИ)РЕАЛИЗУЕМЫЕ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16 356,76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16 356,76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СОВОКУПНЫЙ ДОХОД: 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15 386,17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15 386,17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8 848,11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8 848,11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вмененный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2 914,51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2 914,51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3 391,76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3 391,76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231,79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231,79</w:t>
            </w:r>
          </w:p>
        </w:tc>
      </w:tr>
      <w:tr w:rsidR="004B3496" w:rsidRPr="004B3496" w:rsidTr="004B3496">
        <w:trPr>
          <w:trHeight w:val="94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</w:t>
            </w:r>
            <w:proofErr w:type="gramStart"/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,С</w:t>
            </w:r>
            <w:proofErr w:type="gramEnd"/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БОРЫ И РЕГУЛЯРНЫЕ ПЛАТЕЖИ ЗА ПОЛЬЗОВАНИЕ НЕДРАМИ(налог на добычу полезных </w:t>
            </w:r>
            <w:proofErr w:type="spellStart"/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искомаемых</w:t>
            </w:r>
            <w:proofErr w:type="spellEnd"/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3 001,32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3 001,32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8 631,59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8 631,59</w:t>
            </w:r>
          </w:p>
        </w:tc>
      </w:tr>
      <w:tr w:rsidR="004B3496" w:rsidRPr="004B3496" w:rsidTr="004B3496">
        <w:trPr>
          <w:trHeight w:val="63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ЗАДОЛЖЕННОСТЬ И ПЕРЕРАСЧЕТЫ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14,61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62 141,84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62 098,50</w:t>
            </w:r>
          </w:p>
        </w:tc>
      </w:tr>
      <w:tr w:rsidR="004B3496" w:rsidRPr="004B3496" w:rsidTr="004B3496">
        <w:trPr>
          <w:trHeight w:val="45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35 538,76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35 538,76</w:t>
            </w:r>
          </w:p>
        </w:tc>
      </w:tr>
      <w:tr w:rsidR="004B3496" w:rsidRPr="004B3496" w:rsidTr="004B3496">
        <w:trPr>
          <w:trHeight w:val="45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доходы от аренды земельных участков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28 873,62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28 873,62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6 665,14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6 665,14</w:t>
            </w:r>
          </w:p>
        </w:tc>
      </w:tr>
      <w:tr w:rsidR="004B3496" w:rsidRPr="004B3496" w:rsidTr="004B3496">
        <w:trPr>
          <w:trHeight w:val="94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ПЛАТЕЖИ </w:t>
            </w:r>
            <w:proofErr w:type="gramStart"/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proofErr w:type="gramEnd"/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ПОЛЬЗОВАНИЕ ПРИРОДНЫМИ РЕСУРСАМИ (плата за негативное воздействие на </w:t>
            </w:r>
            <w:proofErr w:type="spellStart"/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окружающ</w:t>
            </w:r>
            <w:proofErr w:type="spellEnd"/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1 639,69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1 639,69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18 117,28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18 117,28</w:t>
            </w:r>
          </w:p>
        </w:tc>
      </w:tr>
      <w:tr w:rsidR="004B3496" w:rsidRPr="004B3496" w:rsidTr="004B3496">
        <w:trPr>
          <w:trHeight w:val="63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5 112,81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5 112,81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доходы от реализации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3 286,70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3 286,70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1 826,11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1 826,11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ШТРАФНЫЕ САНКЦИИ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1 733,30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1 733,30</w:t>
            </w:r>
          </w:p>
        </w:tc>
      </w:tr>
      <w:tr w:rsidR="004B3496" w:rsidRPr="004B3496" w:rsidTr="004B3496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ПРОЧИЕ НЕНАЛОГОВЫЕ ДОХОДЫ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6" w:rsidRPr="004B3496" w:rsidRDefault="004B3496" w:rsidP="004B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</w:rPr>
              <w:t>-43,34</w:t>
            </w:r>
          </w:p>
        </w:tc>
      </w:tr>
    </w:tbl>
    <w:p w:rsid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4B3496" w:rsidRDefault="001E2C97" w:rsidP="004B3496">
      <w:pPr>
        <w:tabs>
          <w:tab w:val="left" w:pos="7455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5476439"/>
            <wp:effectExtent l="1905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4B3496" w:rsidRDefault="001E2C97" w:rsidP="004B3496">
      <w:pPr>
        <w:tabs>
          <w:tab w:val="left" w:pos="7455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67400" cy="565785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4B3496" w:rsidRDefault="00E06352" w:rsidP="004B3496">
      <w:pPr>
        <w:tabs>
          <w:tab w:val="left" w:pos="745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1475" cy="952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4B3496" w:rsidRPr="004B3496" w:rsidRDefault="004B3496" w:rsidP="004B3496">
      <w:pPr>
        <w:tabs>
          <w:tab w:val="left" w:pos="7455"/>
        </w:tabs>
        <w:rPr>
          <w:sz w:val="24"/>
          <w:szCs w:val="24"/>
        </w:rPr>
      </w:pPr>
    </w:p>
    <w:p w:rsidR="00C10F48" w:rsidRDefault="007148EA" w:rsidP="00C10F48">
      <w:pPr>
        <w:jc w:val="center"/>
        <w:rPr>
          <w:sz w:val="36"/>
          <w:szCs w:val="36"/>
        </w:rPr>
      </w:pPr>
      <w:r w:rsidRPr="007148EA">
        <w:rPr>
          <w:noProof/>
          <w:sz w:val="36"/>
          <w:szCs w:val="36"/>
        </w:rPr>
        <w:lastRenderedPageBreak/>
        <w:drawing>
          <wp:inline distT="0" distB="0" distL="0" distR="0">
            <wp:extent cx="5940425" cy="4915918"/>
            <wp:effectExtent l="19050" t="0" r="222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0F48" w:rsidRDefault="007148EA" w:rsidP="00C10F48">
      <w:pPr>
        <w:jc w:val="center"/>
        <w:rPr>
          <w:sz w:val="36"/>
          <w:szCs w:val="36"/>
        </w:rPr>
      </w:pPr>
      <w:r w:rsidRPr="007148EA">
        <w:rPr>
          <w:noProof/>
          <w:sz w:val="36"/>
          <w:szCs w:val="36"/>
        </w:rPr>
        <w:lastRenderedPageBreak/>
        <w:drawing>
          <wp:inline distT="0" distB="0" distL="0" distR="0">
            <wp:extent cx="5940425" cy="4598670"/>
            <wp:effectExtent l="19050" t="0" r="222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48EA" w:rsidRDefault="007148EA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819"/>
        <w:gridCol w:w="1276"/>
        <w:gridCol w:w="1559"/>
      </w:tblGrid>
      <w:tr w:rsidR="00AC4733" w:rsidRPr="00AC4733" w:rsidTr="00E1546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4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Муниципальные программы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 2018 году</w:t>
            </w:r>
          </w:p>
        </w:tc>
      </w:tr>
      <w:tr w:rsidR="00AC4733" w:rsidRPr="00AC4733" w:rsidTr="00E1546B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733" w:rsidRPr="00AC4733" w:rsidTr="00E1546B">
        <w:trPr>
          <w:trHeight w:val="51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E1546B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AC4733" w:rsidRPr="00AC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AC4733" w:rsidRPr="00AC4733" w:rsidTr="00E1546B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1 340 420,62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1 322 495,91</w:t>
            </w:r>
          </w:p>
        </w:tc>
      </w:tr>
      <w:tr w:rsidR="00AC4733" w:rsidRPr="00AC4733" w:rsidTr="00E1546B">
        <w:trPr>
          <w:trHeight w:val="51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здравоохранения в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Агаповском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24 975,85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24 975,85</w:t>
            </w:r>
          </w:p>
        </w:tc>
      </w:tr>
      <w:tr w:rsidR="00AC4733" w:rsidRPr="00AC4733" w:rsidTr="00E1546B">
        <w:trPr>
          <w:trHeight w:val="5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8C0EED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образования и воспитания на территории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627 421,69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623 703,92</w:t>
            </w:r>
          </w:p>
        </w:tc>
      </w:tr>
      <w:tr w:rsidR="00AC4733" w:rsidRPr="00AC4733" w:rsidTr="00E1546B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физической культуры, спорта и молодежной политики в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Агаповском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8 879,79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8 749,79</w:t>
            </w:r>
          </w:p>
        </w:tc>
      </w:tr>
      <w:tr w:rsidR="00AC4733" w:rsidRPr="00AC4733" w:rsidTr="00E1546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культуры в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Агаповском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96 267,66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96 266,54</w:t>
            </w:r>
          </w:p>
        </w:tc>
      </w:tr>
      <w:tr w:rsidR="00AC4733" w:rsidRPr="00AC4733" w:rsidTr="00E1546B">
        <w:trPr>
          <w:trHeight w:val="3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"Социальная поддержка населения в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Агаповском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289 031,83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282 729,43</w:t>
            </w:r>
          </w:p>
        </w:tc>
      </w:tr>
      <w:tr w:rsidR="00AC4733" w:rsidRPr="00AC4733" w:rsidTr="00E1546B">
        <w:trPr>
          <w:trHeight w:val="5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"Создание условий для устойчивого экономического развития на территории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203,20</w:t>
            </w:r>
          </w:p>
        </w:tc>
      </w:tr>
      <w:tr w:rsidR="00AC4733" w:rsidRPr="00AC4733" w:rsidTr="00E1546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8C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"Муниципальное управление в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Агаповском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"на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29 989,35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29 362,47</w:t>
            </w:r>
          </w:p>
        </w:tc>
      </w:tr>
      <w:tr w:rsidR="00AC4733" w:rsidRPr="00AC4733" w:rsidTr="00E1546B">
        <w:trPr>
          <w:trHeight w:val="4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"Содержание и развитие муниципального хозяйства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61 202,62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54 217,41</w:t>
            </w:r>
          </w:p>
        </w:tc>
      </w:tr>
      <w:tr w:rsidR="00AC4733" w:rsidRPr="00AC4733" w:rsidTr="00E1546B">
        <w:trPr>
          <w:trHeight w:val="4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"Обеспечение доступным и комфортным жильем граждан Российской Федерации в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Агаповском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31 321,23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31 321,23</w:t>
            </w:r>
          </w:p>
        </w:tc>
      </w:tr>
      <w:tr w:rsidR="00AC4733" w:rsidRPr="00AC4733" w:rsidTr="00E1546B">
        <w:trPr>
          <w:trHeight w:val="9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"Обеспечение функционирования муниципального бюджетного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9 452,80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9 452,80</w:t>
            </w:r>
          </w:p>
        </w:tc>
      </w:tr>
      <w:tr w:rsidR="00AC4733" w:rsidRPr="00AC4733" w:rsidTr="00E1546B">
        <w:trPr>
          <w:trHeight w:val="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сельского хозяйства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5 275,26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5 272,26</w:t>
            </w:r>
          </w:p>
        </w:tc>
      </w:tr>
      <w:tr w:rsidR="00AC4733" w:rsidRPr="00AC4733" w:rsidTr="00E1546B">
        <w:trPr>
          <w:trHeight w:val="6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"Организация исполнения муниципальных функций Собрания депутатов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3 668,68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3 667,35</w:t>
            </w:r>
          </w:p>
        </w:tc>
      </w:tr>
      <w:tr w:rsidR="00AC4733" w:rsidRPr="00AC4733" w:rsidTr="00E1546B">
        <w:trPr>
          <w:trHeight w:val="3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системы муниципального финансового контроля в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Агаповском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1 863,12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1 859,92</w:t>
            </w:r>
          </w:p>
        </w:tc>
      </w:tr>
      <w:tr w:rsidR="00AC4733" w:rsidRPr="00AC4733" w:rsidTr="00E1546B">
        <w:trPr>
          <w:trHeight w:val="5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муниципальными финансами на территории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104 857,96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104 704,34</w:t>
            </w:r>
          </w:p>
        </w:tc>
      </w:tr>
      <w:tr w:rsidR="00AC4733" w:rsidRPr="00AC4733" w:rsidTr="00E1546B">
        <w:trPr>
          <w:trHeight w:val="6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управления муниципальным имуществом и земельными участками Управлением по имуществу и земельным отношениям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10 764,35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10 764,35</w:t>
            </w:r>
          </w:p>
        </w:tc>
      </w:tr>
      <w:tr w:rsidR="00AC4733" w:rsidRPr="00AC4733" w:rsidTr="00E1546B">
        <w:trPr>
          <w:trHeight w:val="7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167,41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167,41</w:t>
            </w:r>
          </w:p>
        </w:tc>
      </w:tr>
      <w:tr w:rsidR="00AC4733" w:rsidRPr="00AC4733" w:rsidTr="00E1546B">
        <w:trPr>
          <w:trHeight w:val="6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"Предупреждение и ликвидация чрезвычайных ситуаций, реализация мер пожарной безопасности на территории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2 323,93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2 323,93</w:t>
            </w:r>
          </w:p>
        </w:tc>
      </w:tr>
      <w:tr w:rsidR="00AC4733" w:rsidRPr="00AC4733" w:rsidTr="00E1546B">
        <w:trPr>
          <w:trHeight w:val="4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"Формирование современной городской среды на территории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" на 2018-2022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10 172,60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10 172,42</w:t>
            </w:r>
          </w:p>
        </w:tc>
      </w:tr>
      <w:tr w:rsidR="00AC4733" w:rsidRPr="00AC4733" w:rsidTr="00E1546B">
        <w:trPr>
          <w:trHeight w:val="3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"Обеспечение общественного порядка противодействие преступности на территории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1 495,51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1 495,51</w:t>
            </w:r>
          </w:p>
        </w:tc>
      </w:tr>
      <w:tr w:rsidR="00AC4733" w:rsidRPr="00AC4733" w:rsidTr="00E1546B">
        <w:trPr>
          <w:trHeight w:val="4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"Устойчивое развитие сельских территорий по </w:t>
            </w:r>
            <w:proofErr w:type="spellStart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Агаповскому</w:t>
            </w:r>
            <w:proofErr w:type="spellEnd"/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муниципальному району на 2015-2017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AC4733" w:rsidRDefault="00AC4733" w:rsidP="00A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733">
              <w:rPr>
                <w:rFonts w:ascii="Times New Roman" w:eastAsia="Times New Roman" w:hAnsi="Times New Roman" w:cs="Times New Roman"/>
                <w:sz w:val="20"/>
                <w:szCs w:val="20"/>
              </w:rPr>
              <w:t>21 085,78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C4733" w:rsidRPr="00E1546B" w:rsidRDefault="00AC4733" w:rsidP="00E1546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6B">
              <w:rPr>
                <w:rFonts w:ascii="Times New Roman" w:eastAsia="Times New Roman" w:hAnsi="Times New Roman" w:cs="Times New Roman"/>
                <w:sz w:val="20"/>
                <w:szCs w:val="20"/>
              </w:rPr>
              <w:t>85,78</w:t>
            </w:r>
          </w:p>
        </w:tc>
      </w:tr>
    </w:tbl>
    <w:p w:rsidR="00E1546B" w:rsidRDefault="00E1546B" w:rsidP="00E1546B">
      <w:pPr>
        <w:pStyle w:val="a9"/>
        <w:ind w:left="0"/>
        <w:rPr>
          <w:rFonts w:ascii="Times New Roman" w:hAnsi="Times New Roman" w:cs="Times New Roman"/>
          <w:sz w:val="20"/>
          <w:szCs w:val="20"/>
        </w:rPr>
      </w:pPr>
    </w:p>
    <w:p w:rsidR="00AC4733" w:rsidRDefault="00E1546B" w:rsidP="00E1546B">
      <w:pPr>
        <w:pStyle w:val="a9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*Основные причины неисполнение расходов:</w:t>
      </w:r>
    </w:p>
    <w:p w:rsidR="00E1546B" w:rsidRDefault="00E1546B" w:rsidP="00E1546B">
      <w:pPr>
        <w:pStyle w:val="a9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1546B">
        <w:rPr>
          <w:rFonts w:ascii="Times New Roman" w:hAnsi="Times New Roman" w:cs="Times New Roman"/>
          <w:sz w:val="20"/>
          <w:szCs w:val="20"/>
        </w:rPr>
        <w:t>несвоевременность представления исполнителями работ, (поставщиками, подрядчиками) документов для  расчетов;</w:t>
      </w:r>
    </w:p>
    <w:p w:rsidR="00E1546B" w:rsidRDefault="00E1546B" w:rsidP="00E1546B">
      <w:pPr>
        <w:pStyle w:val="a9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1546B">
        <w:rPr>
          <w:rFonts w:ascii="Times New Roman" w:hAnsi="Times New Roman" w:cs="Times New Roman"/>
          <w:sz w:val="20"/>
          <w:szCs w:val="20"/>
        </w:rPr>
        <w:t>заявительный характер выплаты пособий и компенсаций;</w:t>
      </w:r>
    </w:p>
    <w:p w:rsidR="00E1546B" w:rsidRPr="00E1546B" w:rsidRDefault="00E1546B" w:rsidP="00E1546B">
      <w:pPr>
        <w:pStyle w:val="a9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1546B">
        <w:rPr>
          <w:rFonts w:ascii="Times New Roman" w:hAnsi="Times New Roman" w:cs="Times New Roman"/>
          <w:sz w:val="20"/>
          <w:szCs w:val="20"/>
        </w:rPr>
        <w:t>оплата работ «по факту» на основании актов выполненных работ;</w:t>
      </w: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Default="00AC4733" w:rsidP="00C10F48">
      <w:pPr>
        <w:jc w:val="center"/>
        <w:rPr>
          <w:sz w:val="36"/>
          <w:szCs w:val="36"/>
        </w:rPr>
      </w:pPr>
    </w:p>
    <w:p w:rsidR="00AC4733" w:rsidRPr="00C10F48" w:rsidRDefault="00AC4733" w:rsidP="00C10F48">
      <w:pPr>
        <w:jc w:val="center"/>
        <w:rPr>
          <w:sz w:val="36"/>
          <w:szCs w:val="36"/>
        </w:rPr>
      </w:pPr>
    </w:p>
    <w:sectPr w:rsidR="00AC4733" w:rsidRPr="00C10F48" w:rsidSect="0017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94" w:rsidRDefault="00422994" w:rsidP="007148EA">
      <w:pPr>
        <w:spacing w:after="0" w:line="240" w:lineRule="auto"/>
      </w:pPr>
      <w:r>
        <w:separator/>
      </w:r>
    </w:p>
  </w:endnote>
  <w:endnote w:type="continuationSeparator" w:id="1">
    <w:p w:rsidR="00422994" w:rsidRDefault="00422994" w:rsidP="0071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94" w:rsidRDefault="00422994" w:rsidP="007148EA">
      <w:pPr>
        <w:spacing w:after="0" w:line="240" w:lineRule="auto"/>
      </w:pPr>
      <w:r>
        <w:separator/>
      </w:r>
    </w:p>
  </w:footnote>
  <w:footnote w:type="continuationSeparator" w:id="1">
    <w:p w:rsidR="00422994" w:rsidRDefault="00422994" w:rsidP="0071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975"/>
    <w:multiLevelType w:val="hybridMultilevel"/>
    <w:tmpl w:val="EACAE4C0"/>
    <w:lvl w:ilvl="0" w:tplc="260AA5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776"/>
    <w:multiLevelType w:val="hybridMultilevel"/>
    <w:tmpl w:val="341EAA66"/>
    <w:lvl w:ilvl="0" w:tplc="8674B12A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F48"/>
    <w:rsid w:val="0009243B"/>
    <w:rsid w:val="00173F96"/>
    <w:rsid w:val="001E2C97"/>
    <w:rsid w:val="00422994"/>
    <w:rsid w:val="0046150E"/>
    <w:rsid w:val="004B3496"/>
    <w:rsid w:val="005B789C"/>
    <w:rsid w:val="005C317D"/>
    <w:rsid w:val="007148EA"/>
    <w:rsid w:val="008101E3"/>
    <w:rsid w:val="00821D64"/>
    <w:rsid w:val="00832F04"/>
    <w:rsid w:val="008B4138"/>
    <w:rsid w:val="008C0EED"/>
    <w:rsid w:val="009208EB"/>
    <w:rsid w:val="00971357"/>
    <w:rsid w:val="009D5B40"/>
    <w:rsid w:val="00AC4733"/>
    <w:rsid w:val="00BE408D"/>
    <w:rsid w:val="00C10F48"/>
    <w:rsid w:val="00E06352"/>
    <w:rsid w:val="00E1546B"/>
    <w:rsid w:val="00F6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48EA"/>
  </w:style>
  <w:style w:type="paragraph" w:styleId="a7">
    <w:name w:val="footer"/>
    <w:basedOn w:val="a"/>
    <w:link w:val="a8"/>
    <w:uiPriority w:val="99"/>
    <w:semiHidden/>
    <w:unhideWhenUsed/>
    <w:rsid w:val="0071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48EA"/>
  </w:style>
  <w:style w:type="paragraph" w:styleId="a9">
    <w:name w:val="List Paragraph"/>
    <w:basedOn w:val="a"/>
    <w:uiPriority w:val="34"/>
    <w:qFormat/>
    <w:rsid w:val="00E15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52;&#1086;&#1080;%20&#1076;&#1086;&#1082;&#1091;&#1084;&#1077;&#1085;&#1090;&#1099;\&#1048;&#1057;&#1055;&#1054;&#1051;&#1053;&#1045;&#1053;&#1048;&#1045;%20&#1041;&#1070;&#1044;&#1046;&#1045;&#1058;&#1040;\12&#1084;&#1077;&#1089;.%202018&#1075;\&#1044;&#1080;&#1072;&#1075;&#1088;&#1072;&#1084;&#1084;&#1099;%20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52;&#1086;&#1080;%20&#1076;&#1086;&#1082;&#1091;&#1084;&#1077;&#1085;&#1090;&#1099;\&#1048;&#1057;&#1055;&#1054;&#1051;&#1053;&#1045;&#1053;&#1048;&#1045;%20&#1041;&#1070;&#1044;&#1046;&#1045;&#1058;&#1040;\12&#1084;&#1077;&#1089;.%202018&#1075;\&#1044;&#1080;&#1072;&#1075;&#1088;&#1072;&#1084;&#1084;&#1099;%20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52;&#1086;&#1080;%20&#1076;&#1086;&#1082;&#1091;&#1084;&#1077;&#1085;&#1090;&#1099;\&#1048;&#1057;&#1055;&#1054;&#1051;&#1053;&#1045;&#1053;&#1048;&#1045;%20&#1041;&#1070;&#1044;&#1046;&#1045;&#1058;&#1040;\12&#1084;&#1077;&#1089;.%202018&#1075;\&#1044;&#1080;&#1072;&#1075;&#1088;&#1072;&#1084;&#1084;&#1099;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Параметры исполнения бюджета Агаповского муниципального района за 2018 год (тыс.рублей)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1111111111111143E-2"/>
                  <c:y val="-2.7777777777777925E-2"/>
                </c:manualLayout>
              </c:layout>
              <c:showVal val="1"/>
            </c:dLbl>
            <c:dLbl>
              <c:idx val="1"/>
              <c:layout>
                <c:manualLayout>
                  <c:x val="3.055555555555561E-2"/>
                  <c:y val="-2.7777777777777925E-2"/>
                </c:manualLayout>
              </c:layout>
              <c:showVal val="1"/>
            </c:dLbl>
            <c:dLbl>
              <c:idx val="2"/>
              <c:layout>
                <c:manualLayout>
                  <c:x val="3.055555555555561E-2"/>
                  <c:y val="0.17592592592592593"/>
                </c:manualLayout>
              </c:layout>
              <c:showVal val="1"/>
            </c:dLbl>
            <c:showVal val="1"/>
          </c:dLbls>
          <c:cat>
            <c:strRef>
              <c:f>Лист2!$A$4:$A$6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Лист2!$B$4:$B$6</c:f>
              <c:numCache>
                <c:formatCode>#,##0.00</c:formatCode>
                <c:ptCount val="3"/>
                <c:pt idx="0">
                  <c:v>1328859.5</c:v>
                </c:pt>
                <c:pt idx="1">
                  <c:v>1329210.8400000001</c:v>
                </c:pt>
                <c:pt idx="2">
                  <c:v>-351.34000000008382</c:v>
                </c:pt>
              </c:numCache>
            </c:numRef>
          </c:val>
        </c:ser>
        <c:dLbls>
          <c:showVal val="1"/>
        </c:dLbls>
        <c:shape val="cylinder"/>
        <c:axId val="77948800"/>
        <c:axId val="77950336"/>
        <c:axId val="0"/>
      </c:bar3DChart>
      <c:catAx>
        <c:axId val="77948800"/>
        <c:scaling>
          <c:orientation val="minMax"/>
        </c:scaling>
        <c:axPos val="b"/>
        <c:majorTickMark val="none"/>
        <c:tickLblPos val="nextTo"/>
        <c:crossAx val="77950336"/>
        <c:crosses val="autoZero"/>
        <c:auto val="1"/>
        <c:lblAlgn val="ctr"/>
        <c:lblOffset val="100"/>
      </c:catAx>
      <c:valAx>
        <c:axId val="77950336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779488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/>
            </a:pPr>
            <a:r>
              <a:rPr lang="ru-RU" b="1"/>
              <a:t>Исполнение расходов бюджета Агаповского муниципального района за 2018 год</a:t>
            </a:r>
          </a:p>
          <a:p>
            <a:pPr>
              <a:defRPr b="1"/>
            </a:pPr>
            <a:r>
              <a:rPr lang="ru-RU" b="1"/>
              <a:t>тыс.руб.</a:t>
            </a:r>
          </a:p>
        </c:rich>
      </c:tx>
      <c:layout>
        <c:manualLayout>
          <c:xMode val="edge"/>
          <c:yMode val="edge"/>
          <c:x val="0.14704047251395391"/>
          <c:y val="1.3793098084961602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2634606589845684"/>
          <c:y val="0"/>
          <c:w val="0.68601131112965852"/>
          <c:h val="0.89449209378950612"/>
        </c:manualLayout>
      </c:layout>
      <c:pie3DChart>
        <c:varyColors val="1"/>
        <c:ser>
          <c:idx val="0"/>
          <c:order val="0"/>
          <c:dLbls>
            <c:dLbl>
              <c:idx val="6"/>
              <c:layout>
                <c:manualLayout>
                  <c:x val="-2.1610290839629395E-3"/>
                  <c:y val="-1.5792261000634345E-3"/>
                </c:manualLayout>
              </c:layout>
              <c:numFmt formatCode="#,##0.00;[Red]#,##0.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7"/>
              <c:layout>
                <c:manualLayout>
                  <c:x val="2.0849647081748659E-3"/>
                  <c:y val="-0.12082781620205361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Лист1!$A$7:$A$17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Лист1!$E$7:$E$17</c:f>
              <c:numCache>
                <c:formatCode>General</c:formatCode>
                <c:ptCount val="11"/>
                <c:pt idx="0" formatCode="#,##0.00">
                  <c:v>64331.21</c:v>
                </c:pt>
                <c:pt idx="1">
                  <c:v>1735.8</c:v>
                </c:pt>
                <c:pt idx="2">
                  <c:v>4759.8200000000024</c:v>
                </c:pt>
                <c:pt idx="3" formatCode="#,##0.00">
                  <c:v>43052.21</c:v>
                </c:pt>
                <c:pt idx="4" formatCode="#,##0.00">
                  <c:v>77966.209999999992</c:v>
                </c:pt>
                <c:pt idx="5" formatCode="#,##0.00">
                  <c:v>639346.94999999937</c:v>
                </c:pt>
                <c:pt idx="6" formatCode="#,##0.00">
                  <c:v>74878.89</c:v>
                </c:pt>
                <c:pt idx="7" formatCode="#,##0.00">
                  <c:v>25038.75</c:v>
                </c:pt>
                <c:pt idx="8" formatCode="#,##0.00">
                  <c:v>301776</c:v>
                </c:pt>
                <c:pt idx="9" formatCode="#,##0.00">
                  <c:v>8350.4</c:v>
                </c:pt>
                <c:pt idx="10" formatCode="#,##0.00">
                  <c:v>87974.6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Исполнения бюджета Агаповского муниципального района  за 2018 год  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2522459379642913E-2"/>
          <c:y val="0.74437126470302362"/>
          <c:w val="0.94833462924227652"/>
          <c:h val="0.24180157480314957"/>
        </c:manualLayout>
      </c:layout>
    </c:legend>
    <c:plotVisOnly val="1"/>
    <c:dispBlanksAs val="zero"/>
  </c:chart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/>
            </a:pPr>
            <a:r>
              <a:rPr lang="ru-RU" b="1"/>
              <a:t>% исполнения</a:t>
            </a:r>
          </a:p>
        </c:rich>
      </c:tx>
      <c:layout/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097860188384295"/>
          <c:y val="0"/>
          <c:w val="0.74434179221407815"/>
          <c:h val="0.87018260975915152"/>
        </c:manualLayout>
      </c:layout>
      <c:pie3DChart>
        <c:varyColors val="1"/>
        <c:ser>
          <c:idx val="0"/>
          <c:order val="0"/>
          <c:explosion val="25"/>
          <c:dLbls>
            <c:numFmt formatCode="0.00%" sourceLinked="0"/>
            <c:showLegendKey val="1"/>
            <c:showPercent val="1"/>
            <c:showLeaderLines val="1"/>
          </c:dLbls>
          <c:cat>
            <c:strRef>
              <c:f>Лист1!$A$7:$A$17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Лист1!$E$7:$E$17</c:f>
              <c:numCache>
                <c:formatCode>General</c:formatCode>
                <c:ptCount val="11"/>
                <c:pt idx="0" formatCode="#,##0.00">
                  <c:v>64331.21</c:v>
                </c:pt>
                <c:pt idx="1">
                  <c:v>1735.8</c:v>
                </c:pt>
                <c:pt idx="2">
                  <c:v>4759.8200000000024</c:v>
                </c:pt>
                <c:pt idx="3" formatCode="#,##0.00">
                  <c:v>43052.21</c:v>
                </c:pt>
                <c:pt idx="4" formatCode="#,##0.00">
                  <c:v>77966.209999999992</c:v>
                </c:pt>
                <c:pt idx="5" formatCode="#,##0.00">
                  <c:v>639346.94999999937</c:v>
                </c:pt>
                <c:pt idx="6" formatCode="#,##0.00">
                  <c:v>74878.89</c:v>
                </c:pt>
                <c:pt idx="7" formatCode="#,##0.00">
                  <c:v>25038.75</c:v>
                </c:pt>
                <c:pt idx="8" formatCode="#,##0.00">
                  <c:v>301776</c:v>
                </c:pt>
                <c:pt idx="9" formatCode="#,##0.00">
                  <c:v>8350.4</c:v>
                </c:pt>
                <c:pt idx="10" formatCode="#,##0.00">
                  <c:v>87974.6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70028452172644906"/>
          <c:w val="0.98084083368533714"/>
          <c:h val="0.28575368183143768"/>
        </c:manualLayout>
      </c:layout>
    </c:legend>
    <c:plotVisOnly val="1"/>
    <c:dispBlanksAs val="zero"/>
  </c:chart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ACEC-81CA-4590-958A-F92ADAE6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Карасева</dc:creator>
  <cp:keywords/>
  <dc:description/>
  <cp:lastModifiedBy>Ольга Н. Лыкова</cp:lastModifiedBy>
  <cp:revision>9</cp:revision>
  <dcterms:created xsi:type="dcterms:W3CDTF">2019-03-22T10:25:00Z</dcterms:created>
  <dcterms:modified xsi:type="dcterms:W3CDTF">2019-03-25T10:19:00Z</dcterms:modified>
</cp:coreProperties>
</file>